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07"/>
        <w:gridCol w:w="7807"/>
      </w:tblGrid>
      <w:tr w:rsidR="00AA673E" w:rsidTr="00AA673E">
        <w:tc>
          <w:tcPr>
            <w:tcW w:w="7807" w:type="dxa"/>
          </w:tcPr>
          <w:p w:rsidR="00AA673E" w:rsidRDefault="00AA673E" w:rsidP="00AA673E">
            <w:pPr>
              <w:jc w:val="right"/>
            </w:pPr>
          </w:p>
        </w:tc>
        <w:tc>
          <w:tcPr>
            <w:tcW w:w="7807" w:type="dxa"/>
          </w:tcPr>
          <w:p w:rsidR="00AA673E" w:rsidRDefault="00AA673E" w:rsidP="00AA673E">
            <w:pPr>
              <w:jc w:val="right"/>
            </w:pPr>
            <w:r>
              <w:t>Приложение  4                                                                                                                                                                                                               к решению Собрания депутатов                                                                                                                                    «О бюджете Грузиновского сельского поселения                                                                                                                                                                      Морозовского района на 2026 год                                                                                                                                                и на плановый период 2027 и 2028 годов»</w:t>
            </w:r>
          </w:p>
          <w:p w:rsidR="00AA673E" w:rsidRDefault="00AA673E" w:rsidP="00AA673E">
            <w:pPr>
              <w:jc w:val="right"/>
            </w:pPr>
          </w:p>
        </w:tc>
      </w:tr>
    </w:tbl>
    <w:p w:rsidR="00263447" w:rsidRDefault="00AA673E">
      <w:pPr>
        <w:jc w:val="center"/>
        <w:rPr>
          <w:b/>
          <w:bCs/>
        </w:rPr>
      </w:pPr>
      <w:r>
        <w:rPr>
          <w:b/>
          <w:bCs/>
        </w:rPr>
        <w:t xml:space="preserve"> Ведомственная структура расходов бюджета Грузиновского сельского поселения Морозовского района</w:t>
      </w:r>
    </w:p>
    <w:p w:rsidR="00263447" w:rsidRDefault="00AA673E">
      <w:pPr>
        <w:jc w:val="center"/>
      </w:pPr>
      <w:r>
        <w:rPr>
          <w:b/>
          <w:bCs/>
        </w:rPr>
        <w:t>на 2026 год на плановый период 2027 и 2028 годов</w:t>
      </w:r>
      <w:r>
        <w:t xml:space="preserve">                                                                                                                                                                                                  </w:t>
      </w:r>
    </w:p>
    <w:p w:rsidR="00263447" w:rsidRDefault="00AA673E">
      <w:pPr>
        <w:jc w:val="right"/>
      </w:pPr>
      <w:r>
        <w:t>тыс. рублей</w:t>
      </w:r>
    </w:p>
    <w:tbl>
      <w:tblPr>
        <w:tblW w:w="14877" w:type="dxa"/>
        <w:tblInd w:w="202" w:type="dxa"/>
        <w:tblLayout w:type="fixed"/>
        <w:tblLook w:val="04A0"/>
      </w:tblPr>
      <w:tblGrid>
        <w:gridCol w:w="4433"/>
        <w:gridCol w:w="1323"/>
        <w:gridCol w:w="927"/>
        <w:gridCol w:w="992"/>
        <w:gridCol w:w="1705"/>
        <w:gridCol w:w="963"/>
        <w:gridCol w:w="1559"/>
        <w:gridCol w:w="1560"/>
        <w:gridCol w:w="1415"/>
      </w:tblGrid>
      <w:tr w:rsidR="00263447" w:rsidTr="00906299">
        <w:trPr>
          <w:trHeight w:val="514"/>
        </w:trPr>
        <w:tc>
          <w:tcPr>
            <w:tcW w:w="4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Наименование</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Ведомство</w:t>
            </w:r>
          </w:p>
        </w:tc>
        <w:tc>
          <w:tcPr>
            <w:tcW w:w="9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Раздел</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Подраздел</w:t>
            </w: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Целевая статья</w:t>
            </w:r>
          </w:p>
        </w:tc>
        <w:tc>
          <w:tcPr>
            <w:tcW w:w="9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Вид расходов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2026 год</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2027 год</w:t>
            </w:r>
          </w:p>
        </w:tc>
        <w:tc>
          <w:tcPr>
            <w:tcW w:w="1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447" w:rsidRDefault="00AA673E">
            <w:pPr>
              <w:jc w:val="center"/>
              <w:rPr>
                <w:rFonts w:eastAsia="Times New Roman"/>
                <w:color w:val="000000"/>
              </w:rPr>
            </w:pPr>
            <w:r>
              <w:rPr>
                <w:rFonts w:eastAsia="Times New Roman"/>
                <w:color w:val="000000"/>
              </w:rPr>
              <w:t>2028 год</w:t>
            </w:r>
          </w:p>
        </w:tc>
      </w:tr>
      <w:tr w:rsidR="00263447" w:rsidTr="00906299">
        <w:trPr>
          <w:trHeight w:val="514"/>
        </w:trPr>
        <w:tc>
          <w:tcPr>
            <w:tcW w:w="4433"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1323"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927"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1705"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963"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c>
          <w:tcPr>
            <w:tcW w:w="1415" w:type="dxa"/>
            <w:vMerge/>
            <w:tcBorders>
              <w:top w:val="single" w:sz="4" w:space="0" w:color="000000"/>
              <w:left w:val="single" w:sz="4" w:space="0" w:color="000000"/>
              <w:bottom w:val="single" w:sz="4" w:space="0" w:color="000000"/>
              <w:right w:val="single" w:sz="4" w:space="0" w:color="000000"/>
            </w:tcBorders>
            <w:vAlign w:val="center"/>
          </w:tcPr>
          <w:p w:rsidR="00263447" w:rsidRDefault="00263447">
            <w:pPr>
              <w:rPr>
                <w:rFonts w:eastAsia="Times New Roman"/>
                <w:color w:val="000000"/>
              </w:rPr>
            </w:pPr>
          </w:p>
        </w:tc>
      </w:tr>
      <w:tr w:rsidR="00263447"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center"/>
            </w:pPr>
            <w:r>
              <w:rPr>
                <w:color w:val="000000"/>
              </w:rPr>
              <w:t>Всего</w:t>
            </w:r>
          </w:p>
        </w:tc>
        <w:tc>
          <w:tcPr>
            <w:tcW w:w="132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27"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92"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705"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Pr="00906299" w:rsidRDefault="00906299" w:rsidP="00906299">
            <w:pPr>
              <w:jc w:val="center"/>
              <w:rPr>
                <w:rFonts w:eastAsia="Times New Roman"/>
                <w:color w:val="000000"/>
                <w:sz w:val="28"/>
                <w:szCs w:val="28"/>
              </w:rPr>
            </w:pPr>
            <w:r w:rsidRPr="00906299">
              <w:rPr>
                <w:rFonts w:eastAsia="Times New Roman"/>
                <w:color w:val="000000"/>
                <w:sz w:val="28"/>
                <w:szCs w:val="28"/>
              </w:rPr>
              <w:t>12405,6</w:t>
            </w:r>
          </w:p>
        </w:tc>
        <w:tc>
          <w:tcPr>
            <w:tcW w:w="1560" w:type="dxa"/>
            <w:tcBorders>
              <w:bottom w:val="single" w:sz="4" w:space="0" w:color="000000"/>
              <w:right w:val="single" w:sz="4" w:space="0" w:color="000000"/>
            </w:tcBorders>
            <w:shd w:val="clear" w:color="auto" w:fill="auto"/>
            <w:vAlign w:val="center"/>
          </w:tcPr>
          <w:p w:rsidR="00263447" w:rsidRPr="00906299" w:rsidRDefault="00906299">
            <w:pPr>
              <w:jc w:val="center"/>
              <w:rPr>
                <w:rFonts w:eastAsia="Times New Roman"/>
                <w:color w:val="000000"/>
                <w:sz w:val="28"/>
                <w:szCs w:val="28"/>
              </w:rPr>
            </w:pPr>
            <w:r w:rsidRPr="00906299">
              <w:rPr>
                <w:rFonts w:eastAsia="Times New Roman"/>
                <w:color w:val="000000"/>
                <w:sz w:val="28"/>
                <w:szCs w:val="28"/>
              </w:rPr>
              <w:t>10831,3</w:t>
            </w:r>
          </w:p>
        </w:tc>
        <w:tc>
          <w:tcPr>
            <w:tcW w:w="1415" w:type="dxa"/>
            <w:tcBorders>
              <w:bottom w:val="single" w:sz="4" w:space="0" w:color="000000"/>
              <w:right w:val="single" w:sz="4" w:space="0" w:color="000000"/>
            </w:tcBorders>
            <w:shd w:val="clear" w:color="auto" w:fill="auto"/>
            <w:vAlign w:val="center"/>
          </w:tcPr>
          <w:p w:rsidR="00263447" w:rsidRPr="00906299" w:rsidRDefault="00906299">
            <w:pPr>
              <w:jc w:val="center"/>
              <w:rPr>
                <w:rFonts w:eastAsia="Times New Roman"/>
                <w:color w:val="000000"/>
                <w:sz w:val="28"/>
                <w:szCs w:val="28"/>
              </w:rPr>
            </w:pPr>
            <w:r w:rsidRPr="00906299">
              <w:rPr>
                <w:rFonts w:eastAsia="Times New Roman"/>
                <w:color w:val="000000"/>
                <w:sz w:val="28"/>
                <w:szCs w:val="28"/>
              </w:rPr>
              <w:t>10191,7</w:t>
            </w:r>
          </w:p>
        </w:tc>
      </w:tr>
      <w:tr w:rsidR="00263447" w:rsidTr="00906299">
        <w:trPr>
          <w:trHeight w:val="630"/>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center"/>
            </w:pPr>
            <w:r>
              <w:rPr>
                <w:color w:val="000000"/>
              </w:rPr>
              <w:t>АДМИНИСТРАЦИЯ ГРУЗИНОВСКОГО СЕЛЬСКОГО ПОСЕЛЕНИЯ</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92"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705"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906299">
            <w:pPr>
              <w:jc w:val="center"/>
              <w:rPr>
                <w:rFonts w:eastAsia="Times New Roman"/>
                <w:color w:val="000000"/>
              </w:rPr>
            </w:pPr>
            <w:r>
              <w:rPr>
                <w:rFonts w:eastAsia="Times New Roman"/>
                <w:color w:val="000000"/>
              </w:rPr>
              <w:t>12405,6</w:t>
            </w:r>
          </w:p>
        </w:tc>
        <w:tc>
          <w:tcPr>
            <w:tcW w:w="1560" w:type="dxa"/>
            <w:tcBorders>
              <w:bottom w:val="single" w:sz="4" w:space="0" w:color="000000"/>
              <w:right w:val="single" w:sz="4" w:space="0" w:color="000000"/>
            </w:tcBorders>
            <w:shd w:val="clear" w:color="auto" w:fill="auto"/>
            <w:vAlign w:val="center"/>
          </w:tcPr>
          <w:p w:rsidR="00263447" w:rsidRDefault="00906299">
            <w:pPr>
              <w:jc w:val="center"/>
              <w:rPr>
                <w:rFonts w:eastAsia="Times New Roman"/>
                <w:color w:val="000000"/>
              </w:rPr>
            </w:pPr>
            <w:r>
              <w:rPr>
                <w:rFonts w:eastAsia="Times New Roman"/>
                <w:color w:val="000000"/>
              </w:rPr>
              <w:t>10831,3</w:t>
            </w:r>
          </w:p>
        </w:tc>
        <w:tc>
          <w:tcPr>
            <w:tcW w:w="1415" w:type="dxa"/>
            <w:tcBorders>
              <w:bottom w:val="single" w:sz="4" w:space="0" w:color="000000"/>
              <w:right w:val="single" w:sz="4" w:space="0" w:color="000000"/>
            </w:tcBorders>
            <w:shd w:val="clear" w:color="auto" w:fill="auto"/>
            <w:vAlign w:val="center"/>
          </w:tcPr>
          <w:p w:rsidR="00263447" w:rsidRDefault="00906299">
            <w:pPr>
              <w:jc w:val="center"/>
              <w:rPr>
                <w:rFonts w:eastAsia="Times New Roman"/>
                <w:color w:val="000000"/>
              </w:rPr>
            </w:pPr>
            <w:r>
              <w:rPr>
                <w:rFonts w:eastAsia="Times New Roman"/>
                <w:color w:val="000000"/>
              </w:rPr>
              <w:t>10191,7</w:t>
            </w:r>
          </w:p>
        </w:tc>
      </w:tr>
      <w:tr w:rsidR="00263447"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center"/>
            </w:pPr>
            <w:r>
              <w:rPr>
                <w:color w:val="000000"/>
              </w:rPr>
              <w:t>ОБЩЕГОСУДАРСТВЕННЫЕ ВОПРОСЫ</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00</w:t>
            </w:r>
          </w:p>
        </w:tc>
        <w:tc>
          <w:tcPr>
            <w:tcW w:w="1705"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8116,7</w:t>
            </w:r>
          </w:p>
        </w:tc>
        <w:tc>
          <w:tcPr>
            <w:tcW w:w="1560"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7314,7</w:t>
            </w:r>
          </w:p>
        </w:tc>
        <w:tc>
          <w:tcPr>
            <w:tcW w:w="1415"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7044,0</w:t>
            </w:r>
          </w:p>
        </w:tc>
      </w:tr>
      <w:tr w:rsidR="00263447" w:rsidTr="00906299">
        <w:trPr>
          <w:trHeight w:val="1890"/>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both"/>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906299">
            <w:pPr>
              <w:jc w:val="center"/>
            </w:pPr>
            <w:r>
              <w:t>7691,2</w:t>
            </w:r>
          </w:p>
        </w:tc>
        <w:tc>
          <w:tcPr>
            <w:tcW w:w="1560" w:type="dxa"/>
            <w:tcBorders>
              <w:bottom w:val="single" w:sz="4" w:space="0" w:color="000000"/>
              <w:right w:val="single" w:sz="4" w:space="0" w:color="000000"/>
            </w:tcBorders>
            <w:shd w:val="clear" w:color="auto" w:fill="auto"/>
            <w:vAlign w:val="center"/>
          </w:tcPr>
          <w:p w:rsidR="00263447" w:rsidRDefault="00AA673E" w:rsidP="00906299">
            <w:pPr>
              <w:jc w:val="center"/>
            </w:pPr>
            <w:r>
              <w:rPr>
                <w:color w:val="000000"/>
              </w:rPr>
              <w:t>69</w:t>
            </w:r>
            <w:r w:rsidR="00906299">
              <w:rPr>
                <w:color w:val="000000"/>
              </w:rPr>
              <w:t>91,9</w:t>
            </w:r>
          </w:p>
        </w:tc>
        <w:tc>
          <w:tcPr>
            <w:tcW w:w="1415"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6473,6</w:t>
            </w:r>
          </w:p>
        </w:tc>
      </w:tr>
      <w:tr w:rsidR="00263447" w:rsidTr="00906299">
        <w:trPr>
          <w:trHeight w:val="1265"/>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both"/>
            </w:pPr>
            <w:r>
              <w:rPr>
                <w:color w:val="000000"/>
              </w:rPr>
              <w:t>Расходы на выплаты по оплате труда работников органов местного самоуправления Грузиновского сельского поселения (Расходы на выплаты персоналу государственных (муниципальных) органов)</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05.4.02.00110</w:t>
            </w: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7170,0</w:t>
            </w:r>
          </w:p>
        </w:tc>
        <w:tc>
          <w:tcPr>
            <w:tcW w:w="1560"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6458,1</w:t>
            </w:r>
          </w:p>
        </w:tc>
        <w:tc>
          <w:tcPr>
            <w:tcW w:w="1415"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5946,4</w:t>
            </w:r>
          </w:p>
        </w:tc>
      </w:tr>
      <w:tr w:rsidR="00906299" w:rsidTr="00906299">
        <w:trPr>
          <w:trHeight w:val="866"/>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pPr>
            <w:r>
              <w:rPr>
                <w:color w:val="000000"/>
              </w:rPr>
              <w:t xml:space="preserve">Расходы на выплаты по оплате труда работников органов местного самоуправления Грузиновского </w:t>
            </w:r>
            <w:r>
              <w:rPr>
                <w:color w:val="000000"/>
              </w:rPr>
              <w:lastRenderedPageBreak/>
              <w:t>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lastRenderedPageBreak/>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05.4.02.00110</w:t>
            </w:r>
          </w:p>
        </w:tc>
        <w:tc>
          <w:tcPr>
            <w:tcW w:w="96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1.0.0</w:t>
            </w:r>
          </w:p>
        </w:tc>
        <w:tc>
          <w:tcPr>
            <w:tcW w:w="1559"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7170,0</w:t>
            </w:r>
          </w:p>
        </w:tc>
        <w:tc>
          <w:tcPr>
            <w:tcW w:w="1560"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6458,1</w:t>
            </w:r>
          </w:p>
        </w:tc>
        <w:tc>
          <w:tcPr>
            <w:tcW w:w="1415"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5946,4</w:t>
            </w:r>
          </w:p>
        </w:tc>
      </w:tr>
      <w:tr w:rsidR="00263447" w:rsidTr="00906299">
        <w:trPr>
          <w:trHeight w:val="840"/>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both"/>
            </w:pPr>
            <w:r>
              <w:rPr>
                <w:color w:val="000000"/>
              </w:rPr>
              <w:lastRenderedPageBreak/>
              <w:t>Расходы на обеспечение деятельности органов местного самоуправления Грузиновского сельского поселения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05.4.02.00190</w:t>
            </w: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521,0</w:t>
            </w:r>
          </w:p>
        </w:tc>
        <w:tc>
          <w:tcPr>
            <w:tcW w:w="1560"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533,6</w:t>
            </w:r>
          </w:p>
        </w:tc>
        <w:tc>
          <w:tcPr>
            <w:tcW w:w="1415" w:type="dxa"/>
            <w:tcBorders>
              <w:bottom w:val="single" w:sz="4" w:space="0" w:color="000000"/>
              <w:right w:val="single" w:sz="4" w:space="0" w:color="000000"/>
            </w:tcBorders>
            <w:shd w:val="clear" w:color="auto" w:fill="auto"/>
            <w:vAlign w:val="center"/>
          </w:tcPr>
          <w:p w:rsidR="00263447" w:rsidRDefault="00906299">
            <w:pPr>
              <w:jc w:val="center"/>
            </w:pPr>
            <w:r>
              <w:rPr>
                <w:color w:val="000000"/>
              </w:rPr>
              <w:t>527,0</w:t>
            </w:r>
          </w:p>
        </w:tc>
      </w:tr>
      <w:tr w:rsidR="00906299" w:rsidTr="00906299">
        <w:trPr>
          <w:trHeight w:val="1796"/>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pPr>
            <w:r>
              <w:rPr>
                <w:color w:val="000000"/>
              </w:rPr>
              <w:t>Расходы на обеспечение деятельности органов местного самоуправления Грузиновского сельского поселения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05.4.02.00190</w:t>
            </w:r>
          </w:p>
        </w:tc>
        <w:tc>
          <w:tcPr>
            <w:tcW w:w="96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2.0.0</w:t>
            </w:r>
          </w:p>
        </w:tc>
        <w:tc>
          <w:tcPr>
            <w:tcW w:w="1559"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521,0</w:t>
            </w:r>
          </w:p>
        </w:tc>
        <w:tc>
          <w:tcPr>
            <w:tcW w:w="1560"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533,6</w:t>
            </w:r>
          </w:p>
        </w:tc>
        <w:tc>
          <w:tcPr>
            <w:tcW w:w="1415"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527,0</w:t>
            </w:r>
          </w:p>
        </w:tc>
      </w:tr>
      <w:tr w:rsidR="00263447" w:rsidTr="00906299">
        <w:trPr>
          <w:trHeight w:val="583"/>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both"/>
            </w:pPr>
            <w:proofErr w:type="gramStart"/>
            <w:r>
              <w:rPr>
                <w:color w:val="000000"/>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color w:val="000000"/>
              </w:rPr>
              <w:t xml:space="preserve"> административных </w:t>
            </w:r>
            <w:proofErr w:type="gramStart"/>
            <w:r>
              <w:rPr>
                <w:color w:val="000000"/>
              </w:rPr>
              <w:t>правонарушениях</w:t>
            </w:r>
            <w:proofErr w:type="gramEnd"/>
            <w:r>
              <w:rPr>
                <w:color w:val="000000"/>
              </w:rPr>
              <w:t xml:space="preserve">» (Закупка товаров, работ и услуг для </w:t>
            </w:r>
            <w:r>
              <w:rPr>
                <w:color w:val="000000"/>
              </w:rPr>
              <w:lastRenderedPageBreak/>
              <w:t>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lastRenderedPageBreak/>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89.9.00.72390</w:t>
            </w:r>
          </w:p>
        </w:tc>
        <w:tc>
          <w:tcPr>
            <w:tcW w:w="963" w:type="dxa"/>
            <w:tcBorders>
              <w:bottom w:val="single" w:sz="4" w:space="0" w:color="000000"/>
              <w:right w:val="single" w:sz="4" w:space="0" w:color="000000"/>
            </w:tcBorders>
            <w:shd w:val="clear" w:color="auto" w:fill="auto"/>
            <w:vAlign w:val="center"/>
          </w:tcPr>
          <w:p w:rsidR="00263447" w:rsidRDefault="00263447">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c>
          <w:tcPr>
            <w:tcW w:w="1560"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c>
          <w:tcPr>
            <w:tcW w:w="141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r>
      <w:tr w:rsidR="00263447" w:rsidTr="00906299">
        <w:trPr>
          <w:trHeight w:val="840"/>
        </w:trPr>
        <w:tc>
          <w:tcPr>
            <w:tcW w:w="4433" w:type="dxa"/>
            <w:tcBorders>
              <w:left w:val="single" w:sz="4" w:space="0" w:color="000000"/>
              <w:bottom w:val="single" w:sz="4" w:space="0" w:color="000000"/>
              <w:right w:val="single" w:sz="4" w:space="0" w:color="000000"/>
            </w:tcBorders>
            <w:shd w:val="clear" w:color="auto" w:fill="auto"/>
            <w:vAlign w:val="center"/>
          </w:tcPr>
          <w:p w:rsidR="00263447" w:rsidRDefault="00AA673E">
            <w:pPr>
              <w:jc w:val="both"/>
            </w:pPr>
            <w:proofErr w:type="gramStart"/>
            <w:r>
              <w:rPr>
                <w:color w:val="000000"/>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color w:val="000000"/>
              </w:rPr>
              <w:t xml:space="preserve"> административных </w:t>
            </w:r>
            <w:proofErr w:type="gramStart"/>
            <w:r>
              <w:rPr>
                <w:color w:val="000000"/>
              </w:rPr>
              <w:t>правонарушениях</w:t>
            </w:r>
            <w:proofErr w:type="gramEnd"/>
            <w:r>
              <w:rPr>
                <w:color w:val="000000"/>
              </w:rPr>
              <w:t>»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04</w:t>
            </w:r>
          </w:p>
        </w:tc>
        <w:tc>
          <w:tcPr>
            <w:tcW w:w="170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89.9.00.72390</w:t>
            </w:r>
          </w:p>
        </w:tc>
        <w:tc>
          <w:tcPr>
            <w:tcW w:w="963"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2.0.0</w:t>
            </w:r>
          </w:p>
        </w:tc>
        <w:tc>
          <w:tcPr>
            <w:tcW w:w="1559"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c>
          <w:tcPr>
            <w:tcW w:w="1560"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c>
          <w:tcPr>
            <w:tcW w:w="1415" w:type="dxa"/>
            <w:tcBorders>
              <w:bottom w:val="single" w:sz="4" w:space="0" w:color="000000"/>
              <w:right w:val="single" w:sz="4" w:space="0" w:color="000000"/>
            </w:tcBorders>
            <w:shd w:val="clear" w:color="auto" w:fill="auto"/>
            <w:vAlign w:val="center"/>
          </w:tcPr>
          <w:p w:rsidR="00263447" w:rsidRDefault="00AA673E">
            <w:pPr>
              <w:jc w:val="center"/>
            </w:pPr>
            <w:r>
              <w:rPr>
                <w:color w:val="000000"/>
              </w:rPr>
              <w:t>0,2</w:t>
            </w: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rPr>
                <w:color w:val="000000"/>
              </w:rPr>
            </w:pPr>
            <w:r w:rsidRPr="005C52B4">
              <w:rPr>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A77EE7">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06</w:t>
            </w:r>
          </w:p>
        </w:tc>
        <w:tc>
          <w:tcPr>
            <w:tcW w:w="1705"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49,6</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rPr>
                <w:color w:val="000000"/>
              </w:rPr>
            </w:pPr>
            <w:r w:rsidRPr="006E6E94">
              <w:rPr>
                <w:color w:val="000000"/>
              </w:rPr>
              <w:t xml:space="preserve">Иные межбюджетные трансферты бюджетам муниципальных районов на осуществление </w:t>
            </w:r>
            <w:proofErr w:type="gramStart"/>
            <w:r w:rsidRPr="006E6E94">
              <w:rPr>
                <w:color w:val="000000"/>
              </w:rPr>
              <w:t>контроля за</w:t>
            </w:r>
            <w:proofErr w:type="gramEnd"/>
            <w:r w:rsidRPr="006E6E94">
              <w:rPr>
                <w:color w:val="000000"/>
              </w:rPr>
              <w:t xml:space="preserve"> исполнением бюджетов поселений и других функций Контрольного органа в части содержания специалиста в рамках </w:t>
            </w:r>
            <w:proofErr w:type="spellStart"/>
            <w:r w:rsidRPr="006E6E94">
              <w:rPr>
                <w:color w:val="000000"/>
              </w:rPr>
              <w:t>непрограммных</w:t>
            </w:r>
            <w:proofErr w:type="spellEnd"/>
            <w:r w:rsidRPr="006E6E94">
              <w:rPr>
                <w:color w:val="000000"/>
              </w:rPr>
              <w:t xml:space="preserve"> расходов органов местного самоуправления поселений (Иные межбюджетные трансферты)</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A77EE7">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06</w:t>
            </w:r>
          </w:p>
        </w:tc>
        <w:tc>
          <w:tcPr>
            <w:tcW w:w="1705"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r w:rsidRPr="006E6E94">
              <w:rPr>
                <w:iCs/>
                <w:color w:val="000000"/>
              </w:rPr>
              <w:t>99.9.00.89040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49,6</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rPr>
                <w:color w:val="000000"/>
              </w:rPr>
            </w:pPr>
            <w:r w:rsidRPr="006E6E94">
              <w:rPr>
                <w:iCs/>
                <w:color w:val="000000"/>
              </w:rPr>
              <w:t xml:space="preserve">Иные межбюджетные трансферты бюджетам муниципальных районов на </w:t>
            </w:r>
            <w:r w:rsidRPr="006E6E94">
              <w:rPr>
                <w:iCs/>
                <w:color w:val="000000"/>
              </w:rPr>
              <w:lastRenderedPageBreak/>
              <w:t xml:space="preserve">осуществление </w:t>
            </w:r>
            <w:proofErr w:type="gramStart"/>
            <w:r w:rsidRPr="006E6E94">
              <w:rPr>
                <w:iCs/>
                <w:color w:val="000000"/>
              </w:rPr>
              <w:t>контроля за</w:t>
            </w:r>
            <w:proofErr w:type="gramEnd"/>
            <w:r w:rsidRPr="006E6E94">
              <w:rPr>
                <w:iCs/>
                <w:color w:val="000000"/>
              </w:rPr>
              <w:t xml:space="preserve"> исполнением бюджетов поселений и других функций Контрольного органа в части содержания специалиста в рамках </w:t>
            </w:r>
            <w:proofErr w:type="spellStart"/>
            <w:r w:rsidRPr="006E6E94">
              <w:rPr>
                <w:iCs/>
                <w:color w:val="000000"/>
              </w:rPr>
              <w:t>непрограммных</w:t>
            </w:r>
            <w:proofErr w:type="spellEnd"/>
            <w:r w:rsidRPr="006E6E94">
              <w:rPr>
                <w:iCs/>
                <w:color w:val="000000"/>
              </w:rPr>
              <w:t xml:space="preserve"> расходов органов местного самоуправления поселений (Иные межбюджетные трансферты) (Межбюджетные трансферты)</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DB4ECC">
              <w:rPr>
                <w:color w:val="000000"/>
              </w:rPr>
              <w:lastRenderedPageBreak/>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06</w:t>
            </w:r>
          </w:p>
        </w:tc>
        <w:tc>
          <w:tcPr>
            <w:tcW w:w="1705"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r w:rsidRPr="006E6E94">
              <w:rPr>
                <w:iCs/>
                <w:color w:val="000000"/>
              </w:rPr>
              <w:t>99.9.00.89040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r>
              <w:t>5.0.0</w:t>
            </w: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49,6</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Pr="005C52B4" w:rsidRDefault="00906299" w:rsidP="006B66E2">
            <w:pPr>
              <w:jc w:val="both"/>
            </w:pPr>
            <w:r w:rsidRPr="005C52B4">
              <w:rPr>
                <w:bCs/>
                <w:color w:val="000000"/>
              </w:rPr>
              <w:lastRenderedPageBreak/>
              <w:t>Обеспечение проведения выборов и референдумов</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DB4ECC">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07</w:t>
            </w:r>
          </w:p>
        </w:tc>
        <w:tc>
          <w:tcPr>
            <w:tcW w:w="1705"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320,3</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Pr="006E6E94" w:rsidRDefault="00906299" w:rsidP="006B66E2">
            <w:pPr>
              <w:jc w:val="both"/>
            </w:pPr>
            <w:r w:rsidRPr="006E6E94">
              <w:rPr>
                <w:color w:val="000000"/>
              </w:rPr>
              <w:t xml:space="preserve">Проведение выборов депутатов в Собрание депутатов Грузиновского сельского поселения по иным </w:t>
            </w:r>
            <w:proofErr w:type="spellStart"/>
            <w:r w:rsidRPr="006E6E94">
              <w:rPr>
                <w:color w:val="000000"/>
              </w:rPr>
              <w:t>непрограммным</w:t>
            </w:r>
            <w:proofErr w:type="spellEnd"/>
            <w:r w:rsidRPr="006E6E94">
              <w:rPr>
                <w:color w:val="000000"/>
              </w:rPr>
              <w:t xml:space="preserve"> мероприятиям в рамках </w:t>
            </w:r>
            <w:proofErr w:type="spellStart"/>
            <w:r w:rsidRPr="006E6E94">
              <w:rPr>
                <w:color w:val="000000"/>
              </w:rPr>
              <w:t>непрограммного</w:t>
            </w:r>
            <w:proofErr w:type="spellEnd"/>
            <w:r w:rsidRPr="006E6E94">
              <w:rPr>
                <w:color w:val="000000"/>
              </w:rPr>
              <w:t xml:space="preserve"> направления деятельности «Реализация функций Администрации Грузиновского сельского поселения» (Специальные расходы)</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DB4ECC">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07</w:t>
            </w:r>
          </w:p>
        </w:tc>
        <w:tc>
          <w:tcPr>
            <w:tcW w:w="1705" w:type="dxa"/>
            <w:tcBorders>
              <w:bottom w:val="single" w:sz="4" w:space="0" w:color="000000"/>
              <w:right w:val="single" w:sz="4" w:space="0" w:color="000000"/>
            </w:tcBorders>
            <w:shd w:val="clear" w:color="auto" w:fill="auto"/>
            <w:vAlign w:val="center"/>
          </w:tcPr>
          <w:p w:rsidR="00906299" w:rsidRDefault="00906299" w:rsidP="00906299">
            <w:pPr>
              <w:jc w:val="center"/>
            </w:pPr>
            <w:r w:rsidRPr="00442C17">
              <w:rPr>
                <w:iCs/>
                <w:color w:val="000000"/>
              </w:rPr>
              <w:t>99.9.00.90350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320,3</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rPr>
                <w:color w:val="000000"/>
              </w:rPr>
            </w:pPr>
            <w:r w:rsidRPr="006E6E94">
              <w:rPr>
                <w:iCs/>
                <w:color w:val="000000"/>
              </w:rPr>
              <w:t xml:space="preserve">Проведение выборов депутатов в Собрание депутатов Грузиновского сельского поселения по иным </w:t>
            </w:r>
            <w:proofErr w:type="spellStart"/>
            <w:r w:rsidRPr="006E6E94">
              <w:rPr>
                <w:iCs/>
                <w:color w:val="000000"/>
              </w:rPr>
              <w:t>непрограммным</w:t>
            </w:r>
            <w:proofErr w:type="spellEnd"/>
            <w:r w:rsidRPr="006E6E94">
              <w:rPr>
                <w:iCs/>
                <w:color w:val="000000"/>
              </w:rPr>
              <w:t xml:space="preserve"> мероприятиям в рамках </w:t>
            </w:r>
            <w:proofErr w:type="spellStart"/>
            <w:r w:rsidRPr="006E6E94">
              <w:rPr>
                <w:iCs/>
                <w:color w:val="000000"/>
              </w:rPr>
              <w:t>непрограммного</w:t>
            </w:r>
            <w:proofErr w:type="spellEnd"/>
            <w:r w:rsidRPr="006E6E94">
              <w:rPr>
                <w:iCs/>
                <w:color w:val="000000"/>
              </w:rPr>
              <w:t xml:space="preserve"> направления деятельности «Реализация функций Администрации Грузиновского сельского поселения» (Специальные расходы)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906299" w:rsidRDefault="00906299" w:rsidP="00906299">
            <w:pPr>
              <w:jc w:val="center"/>
            </w:pPr>
            <w:r w:rsidRPr="00DB4ECC">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07</w:t>
            </w:r>
          </w:p>
        </w:tc>
        <w:tc>
          <w:tcPr>
            <w:tcW w:w="1705" w:type="dxa"/>
            <w:tcBorders>
              <w:bottom w:val="single" w:sz="4" w:space="0" w:color="000000"/>
              <w:right w:val="single" w:sz="4" w:space="0" w:color="000000"/>
            </w:tcBorders>
            <w:shd w:val="clear" w:color="auto" w:fill="auto"/>
            <w:vAlign w:val="center"/>
          </w:tcPr>
          <w:p w:rsidR="00906299" w:rsidRDefault="00906299" w:rsidP="00906299">
            <w:pPr>
              <w:jc w:val="center"/>
            </w:pPr>
            <w:r w:rsidRPr="00442C17">
              <w:rPr>
                <w:iCs/>
                <w:color w:val="000000"/>
              </w:rPr>
              <w:t>99.9.00.90350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r>
              <w:t>8.0.0</w:t>
            </w:r>
          </w:p>
        </w:tc>
        <w:tc>
          <w:tcPr>
            <w:tcW w:w="1559" w:type="dxa"/>
            <w:tcBorders>
              <w:bottom w:val="single" w:sz="4" w:space="0" w:color="000000"/>
              <w:right w:val="single" w:sz="4" w:space="0" w:color="000000"/>
            </w:tcBorders>
            <w:shd w:val="clear" w:color="auto" w:fill="auto"/>
            <w:vAlign w:val="center"/>
          </w:tcPr>
          <w:p w:rsidR="00906299" w:rsidRDefault="00906299">
            <w:pPr>
              <w:jc w:val="center"/>
              <w:rPr>
                <w:color w:val="000000"/>
              </w:rPr>
            </w:pPr>
            <w:r>
              <w:rPr>
                <w:color w:val="000000"/>
              </w:rPr>
              <w:t>320,3</w:t>
            </w:r>
          </w:p>
        </w:tc>
        <w:tc>
          <w:tcPr>
            <w:tcW w:w="1560"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c>
          <w:tcPr>
            <w:tcW w:w="1415" w:type="dxa"/>
            <w:tcBorders>
              <w:bottom w:val="single" w:sz="4" w:space="0" w:color="000000"/>
              <w:right w:val="single" w:sz="4" w:space="0" w:color="000000"/>
            </w:tcBorders>
            <w:shd w:val="clear" w:color="auto" w:fill="auto"/>
            <w:vAlign w:val="center"/>
          </w:tcPr>
          <w:p w:rsidR="00906299" w:rsidRDefault="00906299">
            <w:pPr>
              <w:jc w:val="center"/>
              <w:rPr>
                <w:color w:val="000000"/>
              </w:rPr>
            </w:pPr>
          </w:p>
        </w:tc>
      </w:tr>
      <w:tr w:rsidR="00906299"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pPr>
            <w:r>
              <w:rPr>
                <w:color w:val="000000"/>
              </w:rPr>
              <w:t>Другие общегосударственные вопросы</w:t>
            </w:r>
          </w:p>
        </w:tc>
        <w:tc>
          <w:tcPr>
            <w:tcW w:w="132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bCs/>
                <w:color w:val="000000"/>
              </w:rPr>
              <w:t>55,6</w:t>
            </w:r>
          </w:p>
        </w:tc>
        <w:tc>
          <w:tcPr>
            <w:tcW w:w="1560"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bCs/>
                <w:color w:val="000000"/>
              </w:rPr>
              <w:t>322,8</w:t>
            </w:r>
          </w:p>
        </w:tc>
        <w:tc>
          <w:tcPr>
            <w:tcW w:w="1415"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bCs/>
                <w:color w:val="000000"/>
              </w:rPr>
              <w:t>570,4</w:t>
            </w:r>
          </w:p>
        </w:tc>
      </w:tr>
      <w:tr w:rsidR="00906299" w:rsidTr="00906299">
        <w:trPr>
          <w:trHeight w:val="817"/>
        </w:trPr>
        <w:tc>
          <w:tcPr>
            <w:tcW w:w="4433" w:type="dxa"/>
            <w:tcBorders>
              <w:left w:val="single" w:sz="4" w:space="0" w:color="000000"/>
              <w:bottom w:val="single" w:sz="4" w:space="0" w:color="000000"/>
              <w:right w:val="single" w:sz="4" w:space="0" w:color="000000"/>
            </w:tcBorders>
            <w:shd w:val="clear" w:color="auto" w:fill="auto"/>
            <w:vAlign w:val="center"/>
          </w:tcPr>
          <w:p w:rsidR="00906299" w:rsidRPr="005C52B4" w:rsidRDefault="00906299" w:rsidP="006B66E2">
            <w:pPr>
              <w:jc w:val="both"/>
            </w:pPr>
            <w:r w:rsidRPr="005C52B4">
              <w:rPr>
                <w:color w:val="000000"/>
              </w:rPr>
              <w:t>Расходы на уплату членского взноса в Совет муниципальных образований Ростовской области</w:t>
            </w:r>
          </w:p>
        </w:tc>
        <w:tc>
          <w:tcPr>
            <w:tcW w:w="1323"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906299" w:rsidRDefault="00906299" w:rsidP="00906299">
            <w:pPr>
              <w:jc w:val="center"/>
            </w:pPr>
            <w:r w:rsidRPr="00F33DB4">
              <w:rPr>
                <w:iCs/>
                <w:color w:val="000000"/>
              </w:rPr>
              <w:t>04.4.01.99020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c>
          <w:tcPr>
            <w:tcW w:w="1560"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c>
          <w:tcPr>
            <w:tcW w:w="1415"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r>
      <w:tr w:rsidR="00906299" w:rsidTr="00906299">
        <w:trPr>
          <w:trHeight w:val="817"/>
        </w:trPr>
        <w:tc>
          <w:tcPr>
            <w:tcW w:w="4433" w:type="dxa"/>
            <w:tcBorders>
              <w:left w:val="single" w:sz="4" w:space="0" w:color="000000"/>
              <w:bottom w:val="single" w:sz="4" w:space="0" w:color="000000"/>
              <w:right w:val="single" w:sz="4" w:space="0" w:color="000000"/>
            </w:tcBorders>
            <w:shd w:val="clear" w:color="auto" w:fill="auto"/>
            <w:vAlign w:val="center"/>
          </w:tcPr>
          <w:p w:rsidR="00906299" w:rsidRPr="005C52B4" w:rsidRDefault="00906299" w:rsidP="006B66E2">
            <w:pPr>
              <w:jc w:val="both"/>
            </w:pPr>
            <w:r w:rsidRPr="005C52B4">
              <w:rPr>
                <w:iCs/>
                <w:color w:val="000000"/>
              </w:rPr>
              <w:lastRenderedPageBreak/>
              <w:t>Расходы на уплату членского взноса в Совет муниципальных образований Ростовской области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rsidP="006B66E2">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906299" w:rsidRDefault="00906299" w:rsidP="00906299">
            <w:pPr>
              <w:jc w:val="center"/>
            </w:pPr>
            <w:r w:rsidRPr="00F33DB4">
              <w:rPr>
                <w:iCs/>
                <w:color w:val="000000"/>
              </w:rPr>
              <w:t>04.4.01.99020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r>
              <w:t>8.0.0</w:t>
            </w:r>
          </w:p>
        </w:tc>
        <w:tc>
          <w:tcPr>
            <w:tcW w:w="1559"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c>
          <w:tcPr>
            <w:tcW w:w="1560"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c>
          <w:tcPr>
            <w:tcW w:w="1415" w:type="dxa"/>
            <w:tcBorders>
              <w:bottom w:val="single" w:sz="4" w:space="0" w:color="000000"/>
              <w:right w:val="single" w:sz="4" w:space="0" w:color="000000"/>
            </w:tcBorders>
            <w:shd w:val="clear" w:color="auto" w:fill="auto"/>
            <w:vAlign w:val="center"/>
          </w:tcPr>
          <w:p w:rsidR="00906299" w:rsidRPr="005C52B4" w:rsidRDefault="00906299" w:rsidP="006B66E2">
            <w:pPr>
              <w:jc w:val="center"/>
            </w:pPr>
            <w:r w:rsidRPr="005C52B4">
              <w:rPr>
                <w:iCs/>
                <w:color w:val="000000"/>
              </w:rPr>
              <w:t>20,0</w:t>
            </w:r>
          </w:p>
        </w:tc>
      </w:tr>
      <w:tr w:rsidR="000F596E" w:rsidTr="00906299">
        <w:trPr>
          <w:trHeight w:val="817"/>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Реализация направления расходов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05.4.02.99990</w:t>
            </w: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35,6</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32,0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32,0</w:t>
            </w:r>
          </w:p>
        </w:tc>
      </w:tr>
      <w:tr w:rsidR="000F596E" w:rsidTr="00906299">
        <w:trPr>
          <w:trHeight w:val="7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Реализация направления расходов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05.4.02.99990</w:t>
            </w:r>
          </w:p>
        </w:tc>
        <w:tc>
          <w:tcPr>
            <w:tcW w:w="96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8.0.0</w:t>
            </w: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35,6</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32,0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32,0</w:t>
            </w:r>
          </w:p>
        </w:tc>
      </w:tr>
      <w:tr w:rsidR="00906299" w:rsidTr="00906299">
        <w:trPr>
          <w:trHeight w:val="684"/>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pPr>
            <w:r>
              <w:rPr>
                <w:color w:val="000000"/>
              </w:rPr>
              <w:t>Условно-утвержденные расходы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99.9.00.90110</w:t>
            </w:r>
          </w:p>
        </w:tc>
        <w:tc>
          <w:tcPr>
            <w:tcW w:w="963"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60"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270,8</w:t>
            </w:r>
          </w:p>
        </w:tc>
        <w:tc>
          <w:tcPr>
            <w:tcW w:w="141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518,4</w:t>
            </w:r>
          </w:p>
        </w:tc>
      </w:tr>
      <w:tr w:rsidR="00906299" w:rsidTr="00906299">
        <w:trPr>
          <w:trHeight w:val="708"/>
        </w:trPr>
        <w:tc>
          <w:tcPr>
            <w:tcW w:w="4433" w:type="dxa"/>
            <w:tcBorders>
              <w:left w:val="single" w:sz="4" w:space="0" w:color="000000"/>
              <w:bottom w:val="single" w:sz="4" w:space="0" w:color="000000"/>
              <w:right w:val="single" w:sz="4" w:space="0" w:color="000000"/>
            </w:tcBorders>
            <w:shd w:val="clear" w:color="auto" w:fill="auto"/>
            <w:vAlign w:val="center"/>
          </w:tcPr>
          <w:p w:rsidR="00906299" w:rsidRDefault="00906299">
            <w:pPr>
              <w:jc w:val="both"/>
            </w:pPr>
            <w:r>
              <w:rPr>
                <w:color w:val="000000"/>
              </w:rPr>
              <w:t>Условно-утвержденные расходы (Иные бюджетные ассигнования)</w:t>
            </w:r>
          </w:p>
        </w:tc>
        <w:tc>
          <w:tcPr>
            <w:tcW w:w="132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01</w:t>
            </w:r>
          </w:p>
        </w:tc>
        <w:tc>
          <w:tcPr>
            <w:tcW w:w="992"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13</w:t>
            </w:r>
          </w:p>
        </w:tc>
        <w:tc>
          <w:tcPr>
            <w:tcW w:w="170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99.9.00. 90110</w:t>
            </w:r>
          </w:p>
        </w:tc>
        <w:tc>
          <w:tcPr>
            <w:tcW w:w="963"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8.0.0</w:t>
            </w:r>
          </w:p>
        </w:tc>
        <w:tc>
          <w:tcPr>
            <w:tcW w:w="1559" w:type="dxa"/>
            <w:tcBorders>
              <w:bottom w:val="single" w:sz="4" w:space="0" w:color="000000"/>
              <w:right w:val="single" w:sz="4" w:space="0" w:color="000000"/>
            </w:tcBorders>
            <w:shd w:val="clear" w:color="auto" w:fill="auto"/>
            <w:vAlign w:val="center"/>
          </w:tcPr>
          <w:p w:rsidR="00906299" w:rsidRDefault="00906299">
            <w:pPr>
              <w:spacing w:line="0" w:lineRule="atLeast"/>
              <w:jc w:val="center"/>
            </w:pPr>
          </w:p>
        </w:tc>
        <w:tc>
          <w:tcPr>
            <w:tcW w:w="1560"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270,8</w:t>
            </w:r>
          </w:p>
        </w:tc>
        <w:tc>
          <w:tcPr>
            <w:tcW w:w="1415" w:type="dxa"/>
            <w:tcBorders>
              <w:bottom w:val="single" w:sz="4" w:space="0" w:color="000000"/>
              <w:right w:val="single" w:sz="4" w:space="0" w:color="000000"/>
            </w:tcBorders>
            <w:shd w:val="clear" w:color="auto" w:fill="auto"/>
            <w:vAlign w:val="center"/>
          </w:tcPr>
          <w:p w:rsidR="00906299" w:rsidRDefault="00906299">
            <w:pPr>
              <w:jc w:val="center"/>
            </w:pPr>
            <w:r>
              <w:rPr>
                <w:color w:val="000000"/>
              </w:rPr>
              <w:t>518,4</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НАЦИОНАЛЬНАЯ ОБОРОНА</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00</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243,0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269,9</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341,8</w:t>
            </w:r>
          </w:p>
        </w:tc>
      </w:tr>
      <w:tr w:rsidR="000F596E" w:rsidTr="00906299">
        <w:trPr>
          <w:trHeight w:val="630"/>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Мобилизационная и вневойсковая подготовка</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243,0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269,9</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341,8</w:t>
            </w:r>
          </w:p>
        </w:tc>
      </w:tr>
      <w:tr w:rsidR="000F596E" w:rsidTr="00906299">
        <w:trPr>
          <w:trHeight w:val="2520"/>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 xml:space="preserve">Осуществление первичного воинского учета на территориях, где отсутствуют военные комиссариаты в рамках </w:t>
            </w:r>
            <w:proofErr w:type="spellStart"/>
            <w:r>
              <w:rPr>
                <w:color w:val="000000"/>
              </w:rPr>
              <w:t>непрограммных</w:t>
            </w:r>
            <w:proofErr w:type="spellEnd"/>
            <w:r>
              <w:rPr>
                <w:color w:val="000000"/>
              </w:rPr>
              <w:t xml:space="preserve"> расходов Администрации Грузиновского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89.9.00.51180</w:t>
            </w: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243,0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269,9</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341,8</w:t>
            </w:r>
          </w:p>
        </w:tc>
      </w:tr>
      <w:tr w:rsidR="000F596E" w:rsidTr="00906299">
        <w:trPr>
          <w:trHeight w:val="583"/>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 xml:space="preserve">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w:t>
            </w:r>
            <w:r>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lastRenderedPageBreak/>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89.9.00.51180</w:t>
            </w:r>
          </w:p>
        </w:tc>
        <w:tc>
          <w:tcPr>
            <w:tcW w:w="96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1.0.0</w:t>
            </w: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243,0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269,9</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341,8</w:t>
            </w:r>
          </w:p>
        </w:tc>
      </w:tr>
      <w:tr w:rsidR="000F596E" w:rsidTr="00906299">
        <w:trPr>
          <w:trHeight w:val="630"/>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lastRenderedPageBreak/>
              <w:t>ЖИЛИЩНО-КОММУНАЛЬНОЕ ХОЗЯЙСТВО</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00</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527,4</w:t>
            </w:r>
          </w:p>
        </w:tc>
        <w:tc>
          <w:tcPr>
            <w:tcW w:w="1560"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132,4</w:t>
            </w:r>
          </w:p>
        </w:tc>
        <w:tc>
          <w:tcPr>
            <w:tcW w:w="141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137,7</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Благоустройство</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527,4</w:t>
            </w:r>
          </w:p>
        </w:tc>
        <w:tc>
          <w:tcPr>
            <w:tcW w:w="1560"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132,4</w:t>
            </w:r>
          </w:p>
        </w:tc>
        <w:tc>
          <w:tcPr>
            <w:tcW w:w="141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137,7</w:t>
            </w:r>
          </w:p>
        </w:tc>
      </w:tr>
      <w:tr w:rsidR="000F596E" w:rsidTr="00906299">
        <w:trPr>
          <w:trHeight w:val="1440"/>
        </w:trPr>
        <w:tc>
          <w:tcPr>
            <w:tcW w:w="4433" w:type="dxa"/>
            <w:tcBorders>
              <w:left w:val="single" w:sz="4" w:space="0" w:color="000000"/>
              <w:bottom w:val="single" w:sz="4" w:space="0" w:color="000000"/>
              <w:right w:val="single" w:sz="4" w:space="0" w:color="000000"/>
            </w:tcBorders>
            <w:shd w:val="clear" w:color="auto" w:fill="auto"/>
            <w:vAlign w:val="center"/>
          </w:tcPr>
          <w:p w:rsidR="000F596E" w:rsidRPr="005C52B4" w:rsidRDefault="000F596E" w:rsidP="006B66E2">
            <w:pPr>
              <w:jc w:val="both"/>
            </w:pPr>
            <w:r w:rsidRPr="005C52B4">
              <w:rPr>
                <w:color w:val="000000"/>
              </w:rPr>
              <w:t>Внесение изменений в Генеральный план и правила землепользования и застройки Грузиновского сельского поселения</w:t>
            </w:r>
          </w:p>
        </w:tc>
        <w:tc>
          <w:tcPr>
            <w:tcW w:w="1323"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02.4.02.23600</w:t>
            </w:r>
          </w:p>
        </w:tc>
        <w:tc>
          <w:tcPr>
            <w:tcW w:w="963"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400,0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rPr>
                <w:color w:val="000000"/>
              </w:rPr>
            </w:pP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rPr>
                <w:color w:val="000000"/>
              </w:rPr>
            </w:pPr>
          </w:p>
        </w:tc>
      </w:tr>
      <w:tr w:rsidR="000F596E" w:rsidTr="00906299">
        <w:trPr>
          <w:trHeight w:val="1440"/>
        </w:trPr>
        <w:tc>
          <w:tcPr>
            <w:tcW w:w="4433" w:type="dxa"/>
            <w:tcBorders>
              <w:left w:val="single" w:sz="4" w:space="0" w:color="000000"/>
              <w:bottom w:val="single" w:sz="4" w:space="0" w:color="000000"/>
              <w:right w:val="single" w:sz="4" w:space="0" w:color="000000"/>
            </w:tcBorders>
            <w:shd w:val="clear" w:color="auto" w:fill="auto"/>
            <w:vAlign w:val="center"/>
          </w:tcPr>
          <w:p w:rsidR="000F596E" w:rsidRPr="005C52B4" w:rsidRDefault="000F596E" w:rsidP="006B66E2">
            <w:pPr>
              <w:jc w:val="both"/>
            </w:pPr>
            <w:r w:rsidRPr="005C52B4">
              <w:rPr>
                <w:iCs/>
                <w:color w:val="000000"/>
              </w:rPr>
              <w:t>Внесение изменений в Генеральный план и правила землепользования и застройки Грузиновского сельского поселения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02.4.02.23600</w:t>
            </w:r>
          </w:p>
        </w:tc>
        <w:tc>
          <w:tcPr>
            <w:tcW w:w="963"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2.0.0</w:t>
            </w: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400,0</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rPr>
                <w:color w:val="000000"/>
              </w:rPr>
            </w:pP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rPr>
                <w:color w:val="000000"/>
              </w:rPr>
            </w:pPr>
          </w:p>
        </w:tc>
      </w:tr>
      <w:tr w:rsidR="000F596E" w:rsidTr="00906299">
        <w:trPr>
          <w:trHeight w:val="1440"/>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Мероприятия по обслуживанию сетей наружного освещения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02.4.02.25020</w:t>
            </w: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127,4</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132,4</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137,7</w:t>
            </w:r>
          </w:p>
        </w:tc>
      </w:tr>
      <w:tr w:rsidR="000F596E" w:rsidTr="00906299">
        <w:trPr>
          <w:trHeight w:val="143"/>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Мероприятия по обслуживанию сетей наружного освещения (Закупка товаров, работ и услуг для обеспечения государственных (муниципальных) нужд)</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05</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02.4.02.25020</w:t>
            </w:r>
          </w:p>
        </w:tc>
        <w:tc>
          <w:tcPr>
            <w:tcW w:w="96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2.0.0</w:t>
            </w: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127,4</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132,4</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137,7</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КУЛЬТУРА, КИНЕМАТОГРАФИЯ</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00</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3 285,4</w:t>
            </w:r>
          </w:p>
        </w:tc>
        <w:tc>
          <w:tcPr>
            <w:tcW w:w="1560"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2 964,3</w:t>
            </w:r>
          </w:p>
        </w:tc>
        <w:tc>
          <w:tcPr>
            <w:tcW w:w="141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2 518,2</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Культура</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3 285,4</w:t>
            </w:r>
          </w:p>
        </w:tc>
        <w:tc>
          <w:tcPr>
            <w:tcW w:w="1560"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2 964,3</w:t>
            </w:r>
          </w:p>
        </w:tc>
        <w:tc>
          <w:tcPr>
            <w:tcW w:w="141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bCs/>
                <w:color w:val="000000"/>
              </w:rPr>
              <w:t>2 518,2</w:t>
            </w:r>
          </w:p>
        </w:tc>
      </w:tr>
      <w:tr w:rsidR="000F596E" w:rsidTr="000F596E">
        <w:trPr>
          <w:trHeight w:val="852"/>
        </w:trPr>
        <w:tc>
          <w:tcPr>
            <w:tcW w:w="4433" w:type="dxa"/>
            <w:tcBorders>
              <w:left w:val="single" w:sz="4" w:space="0" w:color="000000"/>
              <w:bottom w:val="single" w:sz="4" w:space="0" w:color="000000"/>
              <w:right w:val="single" w:sz="4" w:space="0" w:color="000000"/>
            </w:tcBorders>
            <w:shd w:val="clear" w:color="auto" w:fill="auto"/>
            <w:vAlign w:val="center"/>
          </w:tcPr>
          <w:p w:rsidR="000F596E" w:rsidRPr="005C52B4" w:rsidRDefault="000F596E" w:rsidP="006B66E2">
            <w:pPr>
              <w:jc w:val="both"/>
            </w:pPr>
            <w:r w:rsidRPr="005C52B4">
              <w:rPr>
                <w:color w:val="000000"/>
              </w:rPr>
              <w:t>Расходы на поддержку отрасли культуры</w:t>
            </w:r>
          </w:p>
        </w:tc>
        <w:tc>
          <w:tcPr>
            <w:tcW w:w="1323"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03.2.01.L5190</w:t>
            </w:r>
          </w:p>
        </w:tc>
        <w:tc>
          <w:tcPr>
            <w:tcW w:w="963"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61,8</w:t>
            </w:r>
          </w:p>
        </w:tc>
        <w:tc>
          <w:tcPr>
            <w:tcW w:w="1560" w:type="dxa"/>
            <w:tcBorders>
              <w:bottom w:val="single" w:sz="4" w:space="0" w:color="000000"/>
              <w:right w:val="single" w:sz="4" w:space="0" w:color="000000"/>
            </w:tcBorders>
            <w:shd w:val="clear" w:color="auto" w:fill="auto"/>
            <w:vAlign w:val="center"/>
          </w:tcPr>
          <w:p w:rsidR="000F596E" w:rsidRDefault="000F596E">
            <w:pPr>
              <w:jc w:val="center"/>
              <w:rPr>
                <w:color w:val="000000"/>
              </w:rPr>
            </w:pPr>
          </w:p>
        </w:tc>
        <w:tc>
          <w:tcPr>
            <w:tcW w:w="1415" w:type="dxa"/>
            <w:tcBorders>
              <w:bottom w:val="single" w:sz="4" w:space="0" w:color="000000"/>
              <w:right w:val="single" w:sz="4" w:space="0" w:color="000000"/>
            </w:tcBorders>
            <w:shd w:val="clear" w:color="auto" w:fill="auto"/>
            <w:vAlign w:val="center"/>
          </w:tcPr>
          <w:p w:rsidR="000F596E" w:rsidRDefault="000F596E">
            <w:pPr>
              <w:jc w:val="center"/>
              <w:rPr>
                <w:color w:val="000000"/>
              </w:rPr>
            </w:pPr>
          </w:p>
        </w:tc>
      </w:tr>
      <w:tr w:rsidR="000F596E" w:rsidTr="000F596E">
        <w:trPr>
          <w:trHeight w:val="1261"/>
        </w:trPr>
        <w:tc>
          <w:tcPr>
            <w:tcW w:w="4433" w:type="dxa"/>
            <w:tcBorders>
              <w:left w:val="single" w:sz="4" w:space="0" w:color="000000"/>
              <w:bottom w:val="single" w:sz="4" w:space="0" w:color="000000"/>
              <w:right w:val="single" w:sz="4" w:space="0" w:color="000000"/>
            </w:tcBorders>
            <w:shd w:val="clear" w:color="auto" w:fill="auto"/>
            <w:vAlign w:val="center"/>
          </w:tcPr>
          <w:p w:rsidR="000F596E" w:rsidRPr="005C52B4" w:rsidRDefault="000F596E" w:rsidP="006B66E2">
            <w:pPr>
              <w:jc w:val="both"/>
            </w:pPr>
            <w:r w:rsidRPr="005C52B4">
              <w:rPr>
                <w:iCs/>
                <w:color w:val="000000"/>
              </w:rPr>
              <w:lastRenderedPageBreak/>
              <w:t>Расходы на поддержку отрасли культуры (Предоставление субсидий бюджетным, автономным учреждениям и иным некоммерческим организациям)</w:t>
            </w:r>
          </w:p>
        </w:tc>
        <w:tc>
          <w:tcPr>
            <w:tcW w:w="1323"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03.2.01.L5190</w:t>
            </w:r>
          </w:p>
        </w:tc>
        <w:tc>
          <w:tcPr>
            <w:tcW w:w="963"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6.0.0</w:t>
            </w:r>
          </w:p>
        </w:tc>
        <w:tc>
          <w:tcPr>
            <w:tcW w:w="1559" w:type="dxa"/>
            <w:tcBorders>
              <w:bottom w:val="single" w:sz="4" w:space="0" w:color="000000"/>
              <w:right w:val="single" w:sz="4" w:space="0" w:color="000000"/>
            </w:tcBorders>
            <w:shd w:val="clear" w:color="auto" w:fill="auto"/>
            <w:vAlign w:val="center"/>
          </w:tcPr>
          <w:p w:rsidR="000F596E" w:rsidRPr="005C52B4" w:rsidRDefault="000F596E" w:rsidP="006B66E2">
            <w:pPr>
              <w:jc w:val="center"/>
            </w:pPr>
            <w:r w:rsidRPr="005C52B4">
              <w:rPr>
                <w:iCs/>
                <w:color w:val="000000"/>
              </w:rPr>
              <w:t>61,8</w:t>
            </w:r>
          </w:p>
        </w:tc>
        <w:tc>
          <w:tcPr>
            <w:tcW w:w="1560" w:type="dxa"/>
            <w:tcBorders>
              <w:bottom w:val="single" w:sz="4" w:space="0" w:color="000000"/>
              <w:right w:val="single" w:sz="4" w:space="0" w:color="000000"/>
            </w:tcBorders>
            <w:shd w:val="clear" w:color="auto" w:fill="auto"/>
            <w:vAlign w:val="center"/>
          </w:tcPr>
          <w:p w:rsidR="000F596E" w:rsidRDefault="000F596E">
            <w:pPr>
              <w:jc w:val="center"/>
              <w:rPr>
                <w:color w:val="000000"/>
              </w:rPr>
            </w:pPr>
          </w:p>
        </w:tc>
        <w:tc>
          <w:tcPr>
            <w:tcW w:w="1415" w:type="dxa"/>
            <w:tcBorders>
              <w:bottom w:val="single" w:sz="4" w:space="0" w:color="000000"/>
              <w:right w:val="single" w:sz="4" w:space="0" w:color="000000"/>
            </w:tcBorders>
            <w:shd w:val="clear" w:color="auto" w:fill="auto"/>
            <w:vAlign w:val="center"/>
          </w:tcPr>
          <w:p w:rsidR="000F596E" w:rsidRDefault="000F596E">
            <w:pPr>
              <w:jc w:val="center"/>
              <w:rPr>
                <w:color w:val="000000"/>
              </w:rPr>
            </w:pPr>
          </w:p>
        </w:tc>
      </w:tr>
      <w:tr w:rsidR="000F596E" w:rsidTr="00906299">
        <w:trPr>
          <w:trHeight w:val="1899"/>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Расходы на обеспечение деятельности (оказание услуг) муниципальных учреждений Грузиновского сельского поселения (Предоставление субсидий бюджетным, автономным учреждениям и иным некоммерческим организациям)</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03.4.01.00590</w:t>
            </w: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3 223,6</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2 964,3</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2 518,2</w:t>
            </w:r>
          </w:p>
        </w:tc>
      </w:tr>
      <w:tr w:rsidR="000F596E" w:rsidTr="00906299">
        <w:trPr>
          <w:trHeight w:val="1969"/>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Расходы на обеспечение деятельности (оказание услуг) муниципальных учреждений Грузиновского сельского поселения (Предоставление субсидий бюджетным, автономным учреждениям и иным некоммерческим организациям)</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08</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03.4.01.00590</w:t>
            </w:r>
          </w:p>
        </w:tc>
        <w:tc>
          <w:tcPr>
            <w:tcW w:w="96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6.0.0</w:t>
            </w: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3 223,6</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2 964,3</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2 518,2</w:t>
            </w:r>
          </w:p>
        </w:tc>
      </w:tr>
      <w:tr w:rsidR="000F596E" w:rsidTr="00906299">
        <w:trPr>
          <w:trHeight w:val="430"/>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СОЦИАЛЬНАЯ ПОЛИТИКА</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10</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00</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233,1</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r>
      <w:tr w:rsidR="000F596E" w:rsidTr="00906299">
        <w:trPr>
          <w:trHeight w:val="52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Пенсионное обеспечение</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10</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233,1</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 xml:space="preserve">Выплата государственной пенсии за выслугу лет, ежемесячной доплаты к пенсии отдельным категориям граждан (Социальное обеспечение и иные выплаты населению) </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10</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99.9.00.10050</w:t>
            </w:r>
          </w:p>
        </w:tc>
        <w:tc>
          <w:tcPr>
            <w:tcW w:w="963" w:type="dxa"/>
            <w:tcBorders>
              <w:bottom w:val="single" w:sz="4" w:space="0" w:color="000000"/>
              <w:right w:val="single" w:sz="4" w:space="0" w:color="000000"/>
            </w:tcBorders>
            <w:shd w:val="clear" w:color="auto" w:fill="auto"/>
            <w:vAlign w:val="center"/>
          </w:tcPr>
          <w:p w:rsidR="000F596E" w:rsidRDefault="000F596E">
            <w:pPr>
              <w:spacing w:line="0" w:lineRule="atLeast"/>
              <w:jc w:val="center"/>
            </w:pP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233,1</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r>
      <w:tr w:rsidR="000F596E" w:rsidTr="00906299">
        <w:trPr>
          <w:trHeight w:val="315"/>
        </w:trPr>
        <w:tc>
          <w:tcPr>
            <w:tcW w:w="4433" w:type="dxa"/>
            <w:tcBorders>
              <w:left w:val="single" w:sz="4" w:space="0" w:color="000000"/>
              <w:bottom w:val="single" w:sz="4" w:space="0" w:color="000000"/>
              <w:right w:val="single" w:sz="4" w:space="0" w:color="000000"/>
            </w:tcBorders>
            <w:shd w:val="clear" w:color="auto" w:fill="auto"/>
            <w:vAlign w:val="center"/>
          </w:tcPr>
          <w:p w:rsidR="000F596E" w:rsidRDefault="000F596E">
            <w:pPr>
              <w:jc w:val="both"/>
            </w:pPr>
            <w:r>
              <w:rPr>
                <w:color w:val="000000"/>
              </w:rPr>
              <w:t>Выплата государственной пенсии за выслугу лет, ежемесячной доплаты к пенсии отдельным категориям граждан (Социальное обеспечение и иные выплаты населению)</w:t>
            </w:r>
          </w:p>
        </w:tc>
        <w:tc>
          <w:tcPr>
            <w:tcW w:w="132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951</w:t>
            </w:r>
          </w:p>
        </w:tc>
        <w:tc>
          <w:tcPr>
            <w:tcW w:w="927"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10</w:t>
            </w:r>
          </w:p>
        </w:tc>
        <w:tc>
          <w:tcPr>
            <w:tcW w:w="992"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01</w:t>
            </w:r>
          </w:p>
        </w:tc>
        <w:tc>
          <w:tcPr>
            <w:tcW w:w="1705"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99.9.00.10050</w:t>
            </w:r>
          </w:p>
        </w:tc>
        <w:tc>
          <w:tcPr>
            <w:tcW w:w="963" w:type="dxa"/>
            <w:tcBorders>
              <w:bottom w:val="single" w:sz="4" w:space="0" w:color="000000"/>
              <w:right w:val="single" w:sz="4" w:space="0" w:color="000000"/>
            </w:tcBorders>
            <w:shd w:val="clear" w:color="auto" w:fill="auto"/>
            <w:vAlign w:val="center"/>
          </w:tcPr>
          <w:p w:rsidR="000F596E" w:rsidRDefault="000F596E">
            <w:pPr>
              <w:jc w:val="center"/>
            </w:pPr>
            <w:r>
              <w:rPr>
                <w:color w:val="000000"/>
              </w:rPr>
              <w:t>3.0.0</w:t>
            </w:r>
          </w:p>
        </w:tc>
        <w:tc>
          <w:tcPr>
            <w:tcW w:w="1559"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233,1</w:t>
            </w:r>
          </w:p>
        </w:tc>
        <w:tc>
          <w:tcPr>
            <w:tcW w:w="1560"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c>
          <w:tcPr>
            <w:tcW w:w="1415" w:type="dxa"/>
            <w:tcBorders>
              <w:bottom w:val="single" w:sz="4" w:space="0" w:color="000000"/>
              <w:right w:val="single" w:sz="4" w:space="0" w:color="000000"/>
            </w:tcBorders>
            <w:shd w:val="clear" w:color="auto" w:fill="auto"/>
            <w:vAlign w:val="center"/>
          </w:tcPr>
          <w:p w:rsidR="000F596E" w:rsidRDefault="000F596E" w:rsidP="006B66E2">
            <w:pPr>
              <w:jc w:val="center"/>
            </w:pPr>
            <w:r>
              <w:rPr>
                <w:color w:val="000000"/>
              </w:rPr>
              <w:t>150,0</w:t>
            </w:r>
          </w:p>
        </w:tc>
      </w:tr>
    </w:tbl>
    <w:p w:rsidR="00263447" w:rsidRDefault="00263447" w:rsidP="000F596E"/>
    <w:sectPr w:rsidR="00263447" w:rsidSect="00AA673E">
      <w:headerReference w:type="even" r:id="rId6"/>
      <w:headerReference w:type="default" r:id="rId7"/>
      <w:footerReference w:type="even" r:id="rId8"/>
      <w:footerReference w:type="default" r:id="rId9"/>
      <w:headerReference w:type="first" r:id="rId10"/>
      <w:footerReference w:type="first" r:id="rId11"/>
      <w:pgSz w:w="16838" w:h="11906" w:orient="landscape"/>
      <w:pgMar w:top="568" w:right="720" w:bottom="766" w:left="720" w:header="709" w:footer="709"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953" w:rsidRDefault="00E33953" w:rsidP="00263447">
      <w:r>
        <w:separator/>
      </w:r>
    </w:p>
  </w:endnote>
  <w:endnote w:type="continuationSeparator" w:id="0">
    <w:p w:rsidR="00E33953" w:rsidRDefault="00E33953" w:rsidP="002634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pPr>
      <w:widowControl w:val="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pPr>
      <w:widowControl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953" w:rsidRDefault="00E33953" w:rsidP="00263447">
      <w:r>
        <w:separator/>
      </w:r>
    </w:p>
  </w:footnote>
  <w:footnote w:type="continuationSeparator" w:id="0">
    <w:p w:rsidR="00E33953" w:rsidRDefault="00E33953" w:rsidP="002634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pPr>
      <w:widowControl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47" w:rsidRDefault="00263447">
    <w:pPr>
      <w:widowControl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doNotBreakWrappedTables/>
    <w:useFELayout/>
  </w:compat>
  <w:rsids>
    <w:rsidRoot w:val="00263447"/>
    <w:rsid w:val="000F596E"/>
    <w:rsid w:val="00263447"/>
    <w:rsid w:val="00906299"/>
    <w:rsid w:val="00AA673E"/>
    <w:rsid w:val="00AE0664"/>
    <w:rsid w:val="00E339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96E"/>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link w:val="a4"/>
    <w:uiPriority w:val="99"/>
    <w:semiHidden/>
    <w:qFormat/>
    <w:rsid w:val="00817F36"/>
    <w:rPr>
      <w:rFonts w:ascii="Tahoma" w:hAnsi="Tahoma" w:cs="Tahoma"/>
      <w:sz w:val="16"/>
      <w:szCs w:val="16"/>
    </w:rPr>
  </w:style>
  <w:style w:type="paragraph" w:customStyle="1" w:styleId="a5">
    <w:name w:val="Заголовок"/>
    <w:basedOn w:val="a"/>
    <w:next w:val="a6"/>
    <w:qFormat/>
    <w:rsid w:val="00263447"/>
    <w:pPr>
      <w:keepNext/>
      <w:spacing w:before="240" w:after="120"/>
    </w:pPr>
    <w:rPr>
      <w:rFonts w:ascii="Liberation Sans" w:eastAsia="Microsoft YaHei" w:hAnsi="Liberation Sans" w:cs="Arial"/>
      <w:sz w:val="28"/>
      <w:szCs w:val="28"/>
    </w:rPr>
  </w:style>
  <w:style w:type="paragraph" w:styleId="a6">
    <w:name w:val="Body Text"/>
    <w:basedOn w:val="a"/>
    <w:rsid w:val="00263447"/>
    <w:pPr>
      <w:spacing w:after="140" w:line="276" w:lineRule="auto"/>
    </w:pPr>
  </w:style>
  <w:style w:type="paragraph" w:styleId="a7">
    <w:name w:val="List"/>
    <w:basedOn w:val="a6"/>
    <w:rsid w:val="00263447"/>
    <w:rPr>
      <w:rFonts w:cs="Arial"/>
    </w:rPr>
  </w:style>
  <w:style w:type="paragraph" w:customStyle="1" w:styleId="Caption">
    <w:name w:val="Caption"/>
    <w:basedOn w:val="a"/>
    <w:qFormat/>
    <w:rsid w:val="00263447"/>
    <w:pPr>
      <w:suppressLineNumbers/>
      <w:spacing w:before="120" w:after="120"/>
    </w:pPr>
    <w:rPr>
      <w:rFonts w:cs="Arial"/>
      <w:i/>
      <w:iCs/>
    </w:rPr>
  </w:style>
  <w:style w:type="paragraph" w:styleId="a8">
    <w:name w:val="index heading"/>
    <w:basedOn w:val="a"/>
    <w:qFormat/>
    <w:rsid w:val="00263447"/>
    <w:pPr>
      <w:suppressLineNumbers/>
    </w:pPr>
    <w:rPr>
      <w:rFonts w:cs="Arial"/>
    </w:rPr>
  </w:style>
  <w:style w:type="paragraph" w:styleId="a4">
    <w:name w:val="Balloon Text"/>
    <w:basedOn w:val="a"/>
    <w:link w:val="a3"/>
    <w:uiPriority w:val="99"/>
    <w:semiHidden/>
    <w:unhideWhenUsed/>
    <w:qFormat/>
    <w:rsid w:val="00817F36"/>
    <w:rPr>
      <w:rFonts w:ascii="Tahoma" w:hAnsi="Tahoma"/>
      <w:sz w:val="16"/>
      <w:szCs w:val="16"/>
    </w:rPr>
  </w:style>
  <w:style w:type="paragraph" w:customStyle="1" w:styleId="a9">
    <w:name w:val="Колонтитул"/>
    <w:basedOn w:val="a"/>
    <w:qFormat/>
    <w:rsid w:val="00263447"/>
  </w:style>
  <w:style w:type="paragraph" w:customStyle="1" w:styleId="Header">
    <w:name w:val="Header"/>
    <w:basedOn w:val="a9"/>
    <w:rsid w:val="00263447"/>
  </w:style>
  <w:style w:type="paragraph" w:customStyle="1" w:styleId="Footer">
    <w:name w:val="Footer"/>
    <w:basedOn w:val="a9"/>
    <w:rsid w:val="00263447"/>
  </w:style>
  <w:style w:type="paragraph" w:customStyle="1" w:styleId="aa">
    <w:name w:val="Содержимое таблицы"/>
    <w:basedOn w:val="a"/>
    <w:qFormat/>
    <w:rsid w:val="00263447"/>
    <w:pPr>
      <w:widowControl w:val="0"/>
      <w:suppressLineNumbers/>
    </w:pPr>
  </w:style>
  <w:style w:type="paragraph" w:customStyle="1" w:styleId="ab">
    <w:name w:val="Заголовок таблицы"/>
    <w:basedOn w:val="aa"/>
    <w:qFormat/>
    <w:rsid w:val="00263447"/>
    <w:pPr>
      <w:jc w:val="center"/>
    </w:pPr>
    <w:rPr>
      <w:b/>
      <w:bCs/>
    </w:rPr>
  </w:style>
  <w:style w:type="table" w:styleId="ac">
    <w:name w:val="Table Grid"/>
    <w:basedOn w:val="a1"/>
    <w:uiPriority w:val="59"/>
    <w:rsid w:val="00AA6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1397</Words>
  <Characters>7969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ПользовательПользователь</dc:creator>
  <dc:description/>
  <cp:lastModifiedBy>Пользователь</cp:lastModifiedBy>
  <cp:revision>18</cp:revision>
  <cp:lastPrinted>2026-01-14T14:08:00Z</cp:lastPrinted>
  <dcterms:created xsi:type="dcterms:W3CDTF">2022-10-31T07:45:00Z</dcterms:created>
  <dcterms:modified xsi:type="dcterms:W3CDTF">2026-01-14T14:08:00Z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51568487C9964543BFC4797681EE7989</vt:lpwstr>
  </property>
  <property fmtid="{D5CDD505-2E9C-101B-9397-08002B2CF9AE}" pid="3" name="KSOProductBuildVer">
    <vt:lpwstr>1049-11.2.0.11440</vt:lpwstr>
  </property>
</Properties>
</file>